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52D" w:rsidRPr="00777251" w:rsidRDefault="007E052D" w:rsidP="00295F4E">
      <w:pPr>
        <w:rPr>
          <w:rFonts w:ascii="Sylfaen" w:hAnsi="Sylfaen"/>
        </w:rPr>
      </w:pPr>
    </w:p>
    <w:p w:rsidR="00BE75A2" w:rsidRDefault="00BE75A2" w:rsidP="00777251">
      <w:pPr>
        <w:jc w:val="center"/>
        <w:rPr>
          <w:rFonts w:ascii="Sylfaen" w:hAnsi="Sylfaen"/>
          <w:b/>
        </w:rPr>
      </w:pPr>
    </w:p>
    <w:p w:rsidR="00777251" w:rsidRPr="0063315B" w:rsidRDefault="00777251" w:rsidP="00777251">
      <w:pPr>
        <w:jc w:val="center"/>
        <w:rPr>
          <w:rFonts w:ascii="Sylfaen" w:hAnsi="Sylfaen"/>
          <w:b/>
        </w:rPr>
      </w:pPr>
      <w:r w:rsidRPr="0063315B">
        <w:rPr>
          <w:rFonts w:ascii="Sylfaen" w:hAnsi="Sylfaen"/>
          <w:b/>
        </w:rPr>
        <w:t>Traveler Agreement</w:t>
      </w:r>
    </w:p>
    <w:p w:rsidR="00777251" w:rsidRPr="00BE75A2" w:rsidRDefault="00777251" w:rsidP="00977655">
      <w:pPr>
        <w:jc w:val="both"/>
        <w:rPr>
          <w:rFonts w:ascii="Sylfaen" w:hAnsi="Sylfaen"/>
          <w:u w:val="single"/>
        </w:rPr>
      </w:pPr>
      <w:r w:rsidRPr="00BE75A2">
        <w:rPr>
          <w:rFonts w:ascii="Sylfaen" w:hAnsi="Sylfaen"/>
          <w:u w:val="single"/>
        </w:rPr>
        <w:t>Traveler agrees to the following:</w:t>
      </w:r>
    </w:p>
    <w:p w:rsidR="00777251" w:rsidRDefault="00777251" w:rsidP="00977655">
      <w:pPr>
        <w:jc w:val="both"/>
        <w:rPr>
          <w:rFonts w:ascii="Sylfaen" w:hAnsi="Sylfaen"/>
        </w:rPr>
      </w:pPr>
      <w:r w:rsidRPr="00777251">
        <w:rPr>
          <w:rFonts w:ascii="Sylfaen" w:hAnsi="Sylfaen"/>
        </w:rPr>
        <w:t>The University of Texas at Austin</w:t>
      </w:r>
      <w:r>
        <w:rPr>
          <w:rFonts w:ascii="Sylfaen" w:hAnsi="Sylfaen"/>
        </w:rPr>
        <w:t xml:space="preserve"> Facilities Services - Custodial Services division provides the following per diem rates for meals to travelers when the trip includes an overnight stay:</w:t>
      </w:r>
    </w:p>
    <w:p w:rsidR="00777251" w:rsidRDefault="00777251" w:rsidP="00977655">
      <w:pPr>
        <w:pStyle w:val="ListParagraph"/>
        <w:numPr>
          <w:ilvl w:val="0"/>
          <w:numId w:val="1"/>
        </w:numPr>
        <w:tabs>
          <w:tab w:val="left" w:pos="1260"/>
        </w:tabs>
        <w:jc w:val="both"/>
        <w:rPr>
          <w:rFonts w:ascii="Sylfaen" w:hAnsi="Sylfaen"/>
        </w:rPr>
      </w:pPr>
      <w:r>
        <w:rPr>
          <w:rFonts w:ascii="Sylfaen" w:hAnsi="Sylfaen"/>
        </w:rPr>
        <w:t>$11</w:t>
      </w:r>
      <w:r>
        <w:rPr>
          <w:rFonts w:ascii="Sylfaen" w:hAnsi="Sylfaen"/>
        </w:rPr>
        <w:tab/>
        <w:t>Breakfast</w:t>
      </w:r>
    </w:p>
    <w:p w:rsidR="00777251" w:rsidRDefault="00777251" w:rsidP="00977655">
      <w:pPr>
        <w:pStyle w:val="ListParagraph"/>
        <w:numPr>
          <w:ilvl w:val="0"/>
          <w:numId w:val="1"/>
        </w:numPr>
        <w:tabs>
          <w:tab w:val="left" w:pos="1260"/>
        </w:tabs>
        <w:jc w:val="both"/>
        <w:rPr>
          <w:rFonts w:ascii="Sylfaen" w:hAnsi="Sylfaen"/>
        </w:rPr>
      </w:pPr>
      <w:r>
        <w:rPr>
          <w:rFonts w:ascii="Sylfaen" w:hAnsi="Sylfaen"/>
        </w:rPr>
        <w:t>$14</w:t>
      </w:r>
      <w:r>
        <w:rPr>
          <w:rFonts w:ascii="Sylfaen" w:hAnsi="Sylfaen"/>
        </w:rPr>
        <w:tab/>
        <w:t>Lunch</w:t>
      </w:r>
    </w:p>
    <w:p w:rsidR="00777251" w:rsidRDefault="00777251" w:rsidP="00977655">
      <w:pPr>
        <w:pStyle w:val="ListParagraph"/>
        <w:numPr>
          <w:ilvl w:val="0"/>
          <w:numId w:val="1"/>
        </w:numPr>
        <w:tabs>
          <w:tab w:val="left" w:pos="1260"/>
        </w:tabs>
        <w:jc w:val="both"/>
        <w:rPr>
          <w:rFonts w:ascii="Sylfaen" w:hAnsi="Sylfaen"/>
        </w:rPr>
      </w:pPr>
      <w:r>
        <w:rPr>
          <w:rFonts w:ascii="Sylfaen" w:hAnsi="Sylfaen"/>
        </w:rPr>
        <w:t>$26</w:t>
      </w:r>
      <w:r>
        <w:rPr>
          <w:rFonts w:ascii="Sylfaen" w:hAnsi="Sylfaen"/>
        </w:rPr>
        <w:tab/>
        <w:t>Dinner</w:t>
      </w:r>
    </w:p>
    <w:p w:rsidR="00777251" w:rsidRDefault="00777251" w:rsidP="00977655">
      <w:pPr>
        <w:tabs>
          <w:tab w:val="left" w:pos="1260"/>
        </w:tabs>
        <w:jc w:val="both"/>
        <w:rPr>
          <w:rFonts w:ascii="Sylfaen" w:hAnsi="Sylfaen"/>
        </w:rPr>
      </w:pPr>
      <w:r>
        <w:rPr>
          <w:rFonts w:ascii="Sylfaen" w:hAnsi="Sylfaen"/>
        </w:rPr>
        <w:t>Per diem is reduced if host provides meals for attendees. For example, if a conference includes lunch</w:t>
      </w:r>
      <w:r w:rsidR="00977655">
        <w:rPr>
          <w:rFonts w:ascii="Sylfaen" w:hAnsi="Sylfaen"/>
        </w:rPr>
        <w:t xml:space="preserve"> in the registration fee, only breakfast and d</w:t>
      </w:r>
      <w:r>
        <w:rPr>
          <w:rFonts w:ascii="Sylfaen" w:hAnsi="Sylfaen"/>
        </w:rPr>
        <w:t>inner per diem are allowed.</w:t>
      </w:r>
    </w:p>
    <w:p w:rsidR="00777251" w:rsidRPr="00BE75A2" w:rsidRDefault="00777251" w:rsidP="00977655">
      <w:pPr>
        <w:tabs>
          <w:tab w:val="left" w:pos="1260"/>
        </w:tabs>
        <w:jc w:val="both"/>
        <w:rPr>
          <w:rFonts w:ascii="Sylfaen" w:hAnsi="Sylfaen"/>
          <w:u w:val="single"/>
        </w:rPr>
      </w:pPr>
      <w:r w:rsidRPr="00BE75A2">
        <w:rPr>
          <w:rFonts w:ascii="Sylfaen" w:hAnsi="Sylfaen"/>
          <w:u w:val="single"/>
        </w:rPr>
        <w:t>Authorized travel expenses include the following:</w:t>
      </w:r>
    </w:p>
    <w:p w:rsidR="00777251" w:rsidRDefault="00777251" w:rsidP="00977655">
      <w:pPr>
        <w:pStyle w:val="ListParagraph"/>
        <w:numPr>
          <w:ilvl w:val="0"/>
          <w:numId w:val="1"/>
        </w:numPr>
        <w:tabs>
          <w:tab w:val="left" w:pos="1260"/>
        </w:tabs>
        <w:jc w:val="both"/>
        <w:rPr>
          <w:rFonts w:ascii="Sylfaen" w:hAnsi="Sylfaen"/>
        </w:rPr>
      </w:pPr>
      <w:r>
        <w:rPr>
          <w:rFonts w:ascii="Sylfaen" w:hAnsi="Sylfaen"/>
        </w:rPr>
        <w:t>Roundtrip mileage to airport or departure site</w:t>
      </w:r>
    </w:p>
    <w:p w:rsidR="00777251" w:rsidRDefault="00777251" w:rsidP="00977655">
      <w:pPr>
        <w:pStyle w:val="ListParagraph"/>
        <w:numPr>
          <w:ilvl w:val="0"/>
          <w:numId w:val="1"/>
        </w:numPr>
        <w:tabs>
          <w:tab w:val="left" w:pos="1260"/>
        </w:tabs>
        <w:jc w:val="both"/>
        <w:rPr>
          <w:rFonts w:ascii="Sylfaen" w:hAnsi="Sylfaen"/>
        </w:rPr>
      </w:pPr>
      <w:r>
        <w:rPr>
          <w:rFonts w:ascii="Sylfaen" w:hAnsi="Sylfaen"/>
        </w:rPr>
        <w:t>Roundtrip transportation from airport to hotel</w:t>
      </w:r>
    </w:p>
    <w:p w:rsidR="00777251" w:rsidRDefault="00777251" w:rsidP="00977655">
      <w:pPr>
        <w:pStyle w:val="ListParagraph"/>
        <w:numPr>
          <w:ilvl w:val="0"/>
          <w:numId w:val="1"/>
        </w:numPr>
        <w:tabs>
          <w:tab w:val="left" w:pos="1260"/>
        </w:tabs>
        <w:jc w:val="both"/>
        <w:rPr>
          <w:rFonts w:ascii="Sylfaen" w:hAnsi="Sylfaen"/>
        </w:rPr>
      </w:pPr>
      <w:r>
        <w:rPr>
          <w:rFonts w:ascii="Sylfaen" w:hAnsi="Sylfaen"/>
        </w:rPr>
        <w:t>Parking fees at airport</w:t>
      </w:r>
    </w:p>
    <w:p w:rsidR="00777251" w:rsidRDefault="0096252A" w:rsidP="00977655">
      <w:pPr>
        <w:pStyle w:val="ListParagraph"/>
        <w:numPr>
          <w:ilvl w:val="0"/>
          <w:numId w:val="1"/>
        </w:numPr>
        <w:tabs>
          <w:tab w:val="left" w:pos="1260"/>
        </w:tabs>
        <w:jc w:val="both"/>
        <w:rPr>
          <w:rFonts w:ascii="Sylfaen" w:hAnsi="Sylfaen"/>
        </w:rPr>
      </w:pPr>
      <w:r>
        <w:rPr>
          <w:rFonts w:ascii="Sylfaen" w:hAnsi="Sylfaen"/>
        </w:rPr>
        <w:t>Baggage fees for one bag traveling roundtrip</w:t>
      </w:r>
    </w:p>
    <w:p w:rsidR="0096252A" w:rsidRDefault="0096252A" w:rsidP="00977655">
      <w:pPr>
        <w:pStyle w:val="ListParagraph"/>
        <w:numPr>
          <w:ilvl w:val="0"/>
          <w:numId w:val="1"/>
        </w:numPr>
        <w:tabs>
          <w:tab w:val="left" w:pos="1260"/>
        </w:tabs>
        <w:jc w:val="both"/>
        <w:rPr>
          <w:rFonts w:ascii="Sylfaen" w:hAnsi="Sylfaen"/>
        </w:rPr>
      </w:pPr>
      <w:r>
        <w:rPr>
          <w:rFonts w:ascii="Sylfaen" w:hAnsi="Sylfaen"/>
        </w:rPr>
        <w:t>Rental car and parking fees when traveler hotel is of significant distance from host venue, or if business requires multiple stops in destination. Manager approval required</w:t>
      </w:r>
      <w:r w:rsidR="00295F4E">
        <w:rPr>
          <w:rFonts w:ascii="Sylfaen" w:hAnsi="Sylfaen"/>
        </w:rPr>
        <w:t>.</w:t>
      </w:r>
    </w:p>
    <w:p w:rsidR="00295F4E" w:rsidRDefault="00295F4E" w:rsidP="00977655">
      <w:pPr>
        <w:pStyle w:val="ListParagraph"/>
        <w:tabs>
          <w:tab w:val="left" w:pos="1260"/>
        </w:tabs>
        <w:jc w:val="both"/>
        <w:rPr>
          <w:rFonts w:ascii="Sylfaen" w:hAnsi="Sylfaen"/>
        </w:rPr>
      </w:pPr>
    </w:p>
    <w:p w:rsidR="00295F4E" w:rsidRDefault="00295F4E" w:rsidP="00977655">
      <w:pPr>
        <w:tabs>
          <w:tab w:val="left" w:pos="1260"/>
        </w:tabs>
        <w:jc w:val="both"/>
        <w:rPr>
          <w:rFonts w:ascii="Sylfaen" w:hAnsi="Sylfaen"/>
        </w:rPr>
      </w:pPr>
      <w:r>
        <w:rPr>
          <w:rFonts w:ascii="Sylfaen" w:hAnsi="Sylfaen"/>
        </w:rPr>
        <w:t>Please return receipts to be reimbursed no later than 1 week after</w:t>
      </w:r>
      <w:r w:rsidR="0063315B">
        <w:rPr>
          <w:rFonts w:ascii="Sylfaen" w:hAnsi="Sylfaen"/>
        </w:rPr>
        <w:t xml:space="preserve"> travel is complete. Please email </w:t>
      </w:r>
      <w:hyperlink r:id="rId5" w:history="1">
        <w:r w:rsidR="0063315B" w:rsidRPr="00EC11A6">
          <w:rPr>
            <w:rStyle w:val="Hyperlink"/>
            <w:rFonts w:ascii="Sylfaen" w:hAnsi="Sylfaen"/>
          </w:rPr>
          <w:t>cs-admin@austin.utexas.edu</w:t>
        </w:r>
      </w:hyperlink>
      <w:r w:rsidR="0063315B">
        <w:rPr>
          <w:rFonts w:ascii="Sylfaen" w:hAnsi="Sylfaen"/>
        </w:rPr>
        <w:t xml:space="preserve"> if you lose a receipt.</w:t>
      </w:r>
    </w:p>
    <w:p w:rsidR="00295F4E" w:rsidRDefault="0063315B" w:rsidP="00977655">
      <w:pPr>
        <w:tabs>
          <w:tab w:val="left" w:pos="1260"/>
        </w:tabs>
        <w:jc w:val="both"/>
        <w:rPr>
          <w:rFonts w:ascii="Sylfaen" w:hAnsi="Sylfaen"/>
        </w:rPr>
      </w:pPr>
      <w:r>
        <w:rPr>
          <w:rFonts w:ascii="Sylfaen" w:hAnsi="Sylfaen"/>
        </w:rPr>
        <w:t>A traveler who obtains a Cash Advance and has unused funds must contact Shared Services to make an appointment between 9 a.m</w:t>
      </w:r>
      <w:r w:rsidR="00BB591E">
        <w:rPr>
          <w:rFonts w:ascii="Sylfaen" w:hAnsi="Sylfaen"/>
        </w:rPr>
        <w:t>.</w:t>
      </w:r>
      <w:r>
        <w:rPr>
          <w:rFonts w:ascii="Sylfaen" w:hAnsi="Sylfaen"/>
        </w:rPr>
        <w:t xml:space="preserve"> to 4 p.m. to hand deliver the funds to the Cash Advance desk at </w:t>
      </w:r>
      <w:hyperlink r:id="rId6" w:history="1">
        <w:r w:rsidRPr="00EC11A6">
          <w:rPr>
            <w:rStyle w:val="Hyperlink"/>
            <w:rFonts w:ascii="Sylfaen" w:hAnsi="Sylfaen"/>
          </w:rPr>
          <w:t>oa.cashadvances@austin.utexas.edu</w:t>
        </w:r>
      </w:hyperlink>
      <w:r>
        <w:rPr>
          <w:rFonts w:ascii="Sylfaen" w:hAnsi="Sylfaen"/>
        </w:rPr>
        <w:t>. Custodial Services Admin will give the traveler the</w:t>
      </w:r>
      <w:r w:rsidR="00977655">
        <w:rPr>
          <w:rFonts w:ascii="Sylfaen" w:hAnsi="Sylfaen"/>
        </w:rPr>
        <w:t xml:space="preserve"> original</w:t>
      </w:r>
      <w:r>
        <w:rPr>
          <w:rFonts w:ascii="Sylfaen" w:hAnsi="Sylfaen"/>
        </w:rPr>
        <w:t xml:space="preserve"> cash advance request and a reconciliation documentation required for your scheduled appointment. For more information on Cash Advance Requests and accepted payment types, visit - </w:t>
      </w:r>
      <w:hyperlink r:id="rId7" w:history="1">
        <w:r w:rsidRPr="00EC11A6">
          <w:rPr>
            <w:rStyle w:val="Hyperlink"/>
            <w:rFonts w:ascii="Sylfaen" w:hAnsi="Sylfaen"/>
          </w:rPr>
          <w:t>https://financials.utexas.edu/hbp/part-11/4-cash-advance-for-travel</w:t>
        </w:r>
      </w:hyperlink>
      <w:r>
        <w:rPr>
          <w:rFonts w:ascii="Sylfaen" w:hAnsi="Sylfaen"/>
        </w:rPr>
        <w:t xml:space="preserve">. </w:t>
      </w:r>
    </w:p>
    <w:p w:rsidR="00977655" w:rsidRDefault="00977655" w:rsidP="00295F4E">
      <w:pPr>
        <w:tabs>
          <w:tab w:val="left" w:pos="1260"/>
        </w:tabs>
        <w:rPr>
          <w:rFonts w:ascii="Sylfaen" w:hAnsi="Sylfae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315B" w:rsidTr="0063315B">
        <w:tc>
          <w:tcPr>
            <w:tcW w:w="4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15B" w:rsidRDefault="0063315B" w:rsidP="00295F4E">
            <w:pPr>
              <w:tabs>
                <w:tab w:val="left" w:pos="1260"/>
              </w:tabs>
              <w:rPr>
                <w:rFonts w:ascii="Sylfaen" w:hAnsi="Sylfaen"/>
              </w:rPr>
            </w:pPr>
          </w:p>
        </w:tc>
        <w:tc>
          <w:tcPr>
            <w:tcW w:w="4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15B" w:rsidRDefault="0063315B" w:rsidP="00295F4E">
            <w:pPr>
              <w:tabs>
                <w:tab w:val="left" w:pos="1260"/>
              </w:tabs>
              <w:rPr>
                <w:rFonts w:ascii="Sylfaen" w:hAnsi="Sylfaen"/>
              </w:rPr>
            </w:pPr>
          </w:p>
        </w:tc>
      </w:tr>
      <w:tr w:rsidR="0063315B" w:rsidTr="0063315B">
        <w:tc>
          <w:tcPr>
            <w:tcW w:w="4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15B" w:rsidRDefault="0063315B" w:rsidP="00295F4E">
            <w:pPr>
              <w:tabs>
                <w:tab w:val="left" w:pos="126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Employee Name (print)</w:t>
            </w:r>
          </w:p>
        </w:tc>
        <w:tc>
          <w:tcPr>
            <w:tcW w:w="4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15B" w:rsidRDefault="0063315B" w:rsidP="00295F4E">
            <w:pPr>
              <w:tabs>
                <w:tab w:val="left" w:pos="126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Date</w:t>
            </w:r>
          </w:p>
        </w:tc>
      </w:tr>
    </w:tbl>
    <w:p w:rsidR="00103C0D" w:rsidRDefault="00103C0D" w:rsidP="00103C0D">
      <w:pPr>
        <w:tabs>
          <w:tab w:val="left" w:pos="1260"/>
        </w:tabs>
        <w:spacing w:after="0"/>
        <w:rPr>
          <w:rFonts w:ascii="Sylfaen" w:hAnsi="Sylfaen"/>
          <w:sz w:val="18"/>
          <w:szCs w:val="18"/>
        </w:rPr>
      </w:pPr>
    </w:p>
    <w:p w:rsidR="00103C0D" w:rsidRDefault="00103C0D" w:rsidP="00103C0D">
      <w:pPr>
        <w:tabs>
          <w:tab w:val="left" w:pos="1260"/>
        </w:tabs>
        <w:spacing w:after="0"/>
        <w:rPr>
          <w:rFonts w:ascii="Sylfaen" w:hAnsi="Sylfaen"/>
          <w:sz w:val="18"/>
          <w:szCs w:val="18"/>
        </w:rPr>
      </w:pPr>
    </w:p>
    <w:p w:rsidR="00103C0D" w:rsidRPr="00103C0D" w:rsidRDefault="00103C0D" w:rsidP="00103C0D">
      <w:pPr>
        <w:tabs>
          <w:tab w:val="left" w:pos="1260"/>
        </w:tabs>
        <w:spacing w:after="0"/>
        <w:rPr>
          <w:rFonts w:ascii="Sylfaen" w:hAnsi="Sylfaen"/>
          <w:sz w:val="18"/>
          <w:szCs w:val="18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315B" w:rsidTr="00EC0F0E">
        <w:tc>
          <w:tcPr>
            <w:tcW w:w="4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15B" w:rsidRDefault="0063315B" w:rsidP="00EC0F0E">
            <w:pPr>
              <w:tabs>
                <w:tab w:val="left" w:pos="1260"/>
              </w:tabs>
              <w:rPr>
                <w:rFonts w:ascii="Sylfaen" w:hAnsi="Sylfaen"/>
              </w:rPr>
            </w:pPr>
          </w:p>
        </w:tc>
        <w:tc>
          <w:tcPr>
            <w:tcW w:w="4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15B" w:rsidRDefault="0063315B" w:rsidP="00EC0F0E">
            <w:pPr>
              <w:tabs>
                <w:tab w:val="left" w:pos="1260"/>
              </w:tabs>
              <w:rPr>
                <w:rFonts w:ascii="Sylfaen" w:hAnsi="Sylfaen"/>
              </w:rPr>
            </w:pPr>
          </w:p>
        </w:tc>
      </w:tr>
      <w:tr w:rsidR="0063315B" w:rsidTr="00EC0F0E">
        <w:tc>
          <w:tcPr>
            <w:tcW w:w="4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15B" w:rsidRDefault="00BE75A2" w:rsidP="00BE75A2">
            <w:pPr>
              <w:tabs>
                <w:tab w:val="left" w:pos="126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Custodial Services </w:t>
            </w:r>
            <w:r w:rsidR="0063315B">
              <w:rPr>
                <w:rFonts w:ascii="Sylfaen" w:hAnsi="Sylfaen"/>
              </w:rPr>
              <w:t>Admin Name (print)</w:t>
            </w:r>
          </w:p>
        </w:tc>
        <w:tc>
          <w:tcPr>
            <w:tcW w:w="4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15B" w:rsidRDefault="0063315B" w:rsidP="00EC0F0E">
            <w:pPr>
              <w:tabs>
                <w:tab w:val="left" w:pos="126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Date</w:t>
            </w:r>
          </w:p>
        </w:tc>
      </w:tr>
    </w:tbl>
    <w:p w:rsidR="00295F4E" w:rsidRPr="00103C0D" w:rsidRDefault="00295F4E" w:rsidP="00103C0D">
      <w:pPr>
        <w:tabs>
          <w:tab w:val="left" w:pos="1260"/>
        </w:tabs>
        <w:rPr>
          <w:rFonts w:ascii="Sylfaen" w:hAnsi="Sylfaen"/>
          <w:sz w:val="16"/>
          <w:szCs w:val="16"/>
        </w:rPr>
      </w:pPr>
    </w:p>
    <w:sectPr w:rsidR="00295F4E" w:rsidRPr="00103C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B66A6D"/>
    <w:multiLevelType w:val="hybridMultilevel"/>
    <w:tmpl w:val="360CC2AE"/>
    <w:lvl w:ilvl="0" w:tplc="72D6100E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251"/>
    <w:rsid w:val="00103C0D"/>
    <w:rsid w:val="00295F4E"/>
    <w:rsid w:val="0063315B"/>
    <w:rsid w:val="00722A9C"/>
    <w:rsid w:val="00777251"/>
    <w:rsid w:val="007E052D"/>
    <w:rsid w:val="0096252A"/>
    <w:rsid w:val="00977655"/>
    <w:rsid w:val="00BB591E"/>
    <w:rsid w:val="00BE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4FCAA0-66E5-4A7E-9FFC-333E2D5B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2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5F4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33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7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5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inancials.utexas.edu/hbp/part-11/4-cash-advance-for-trave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a.cashadvances@austin.utexas.edu" TargetMode="External"/><Relationship Id="rId5" Type="http://schemas.openxmlformats.org/officeDocument/2006/relationships/hyperlink" Target="mailto:cs-admin@austin.utexas.ed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Texas at Austin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Rodriguez, Becky</dc:creator>
  <cp:keywords/>
  <dc:description/>
  <cp:lastModifiedBy>Rodriguez, Becky</cp:lastModifiedBy>
  <cp:revision>6</cp:revision>
  <cp:lastPrinted>2017-06-28T22:15:00Z</cp:lastPrinted>
  <dcterms:created xsi:type="dcterms:W3CDTF">2017-06-27T15:24:00Z</dcterms:created>
  <dcterms:modified xsi:type="dcterms:W3CDTF">2017-06-28T22:19:00Z</dcterms:modified>
</cp:coreProperties>
</file>